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267DB" w14:textId="77777777" w:rsidR="003306A3" w:rsidRDefault="000848C7" w:rsidP="000848C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848C7">
        <w:rPr>
          <w:rFonts w:ascii="TH SarabunPSK" w:hAnsi="TH SarabunPSK" w:cs="TH SarabunPSK"/>
          <w:b/>
          <w:bCs/>
          <w:sz w:val="40"/>
          <w:szCs w:val="40"/>
          <w:cs/>
        </w:rPr>
        <w:t>แบบติดตามผลการดำเนินงานตามแผนบริหารความเสี่ยงมหาวิทยาลัยเทคโนโลยีสุรนารี</w:t>
      </w:r>
    </w:p>
    <w:p w14:paraId="5BF730EC" w14:textId="78A10738" w:rsidR="008564EF" w:rsidRDefault="008564EF" w:rsidP="008564EF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564E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ความเสี่ยงประเภท </w:t>
      </w:r>
      <w:r w:rsidR="00736A99">
        <w:rPr>
          <w:rFonts w:ascii="TH SarabunPSK" w:hAnsi="TH SarabunPSK" w:cs="TH SarabunPSK"/>
          <w:b/>
          <w:bCs/>
          <w:sz w:val="36"/>
          <w:szCs w:val="36"/>
        </w:rPr>
        <w:t>F</w:t>
      </w:r>
      <w:r w:rsidRPr="008564EF">
        <w:rPr>
          <w:rFonts w:ascii="TH SarabunPSK" w:hAnsi="TH SarabunPSK" w:cs="TH SarabunPSK"/>
          <w:b/>
          <w:bCs/>
          <w:sz w:val="36"/>
          <w:szCs w:val="36"/>
        </w:rPr>
        <w:t xml:space="preserve"> : </w:t>
      </w:r>
      <w:r w:rsidR="00736A99" w:rsidRPr="00736A99">
        <w:rPr>
          <w:rFonts w:ascii="TH SarabunPSK" w:hAnsi="TH SarabunPSK" w:cs="TH SarabunPSK"/>
          <w:b/>
          <w:bCs/>
          <w:sz w:val="36"/>
          <w:szCs w:val="36"/>
        </w:rPr>
        <w:t xml:space="preserve">Financial and Asset Risk </w:t>
      </w:r>
      <w:r w:rsidRPr="008564EF">
        <w:rPr>
          <w:rFonts w:ascii="TH SarabunPSK" w:hAnsi="TH SarabunPSK" w:cs="TH SarabunPSK"/>
          <w:b/>
          <w:bCs/>
          <w:sz w:val="36"/>
          <w:szCs w:val="36"/>
          <w:cs/>
        </w:rPr>
        <w:t>ประเด็นเรื่อง</w:t>
      </w:r>
      <w:r w:rsidR="00704EE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“</w:t>
      </w:r>
      <w:r w:rsidR="00736A99" w:rsidRPr="00736A99">
        <w:rPr>
          <w:rFonts w:ascii="TH SarabunPSK" w:hAnsi="TH SarabunPSK" w:cs="TH SarabunPSK"/>
          <w:b/>
          <w:bCs/>
          <w:color w:val="00204F"/>
          <w:sz w:val="36"/>
          <w:szCs w:val="36"/>
          <w:cs/>
        </w:rPr>
        <w:t>ปัจจัยภายนอกมีผลต่อเสถียรภาพของเงินรายได้มหาวิทยาลัย</w:t>
      </w:r>
      <w:r w:rsidR="00704EE0">
        <w:rPr>
          <w:rFonts w:ascii="TH SarabunPSK" w:hAnsi="TH SarabunPSK" w:cs="TH SarabunPSK" w:hint="cs"/>
          <w:b/>
          <w:bCs/>
          <w:sz w:val="36"/>
          <w:szCs w:val="36"/>
          <w:cs/>
        </w:rPr>
        <w:t>”</w:t>
      </w:r>
    </w:p>
    <w:p w14:paraId="351CAB05" w14:textId="6B26F974" w:rsidR="008564EF" w:rsidRPr="00704EE0" w:rsidRDefault="008564EF" w:rsidP="008564EF">
      <w:pPr>
        <w:rPr>
          <w:rFonts w:ascii="TH SarabunPSK" w:hAnsi="TH SarabunPSK" w:cs="TH SarabunPSK"/>
          <w:color w:val="590000"/>
          <w:sz w:val="32"/>
          <w:szCs w:val="32"/>
          <w:cs/>
        </w:rPr>
      </w:pPr>
      <w:r w:rsidRPr="00704EE0">
        <w:rPr>
          <w:rFonts w:ascii="TH SarabunPSK" w:hAnsi="TH SarabunPSK" w:cs="TH SarabunPSK"/>
          <w:color w:val="590000"/>
          <w:sz w:val="32"/>
          <w:szCs w:val="32"/>
        </w:rPr>
        <w:t>(</w:t>
      </w:r>
      <w:r w:rsidRPr="00704EE0">
        <w:rPr>
          <w:rFonts w:ascii="TH SarabunPSK" w:hAnsi="TH SarabunPSK" w:cs="TH SarabunPSK"/>
          <w:color w:val="590000"/>
          <w:sz w:val="32"/>
          <w:szCs w:val="32"/>
          <w:cs/>
        </w:rPr>
        <w:t xml:space="preserve">ผู้รับผิดชอบ : </w:t>
      </w:r>
      <w:r w:rsidR="00517F2C" w:rsidRPr="00517F2C">
        <w:rPr>
          <w:rFonts w:ascii="TH SarabunPSK" w:hAnsi="TH SarabunPSK" w:cs="TH SarabunPSK"/>
          <w:color w:val="590000"/>
          <w:sz w:val="32"/>
          <w:szCs w:val="32"/>
          <w:cs/>
        </w:rPr>
        <w:t>ฝ่ายการเงิน ทรัพย์สิน และวิสาหกิจ</w:t>
      </w:r>
      <w:r w:rsidR="00517F2C">
        <w:rPr>
          <w:rFonts w:ascii="TH SarabunPSK" w:hAnsi="TH SarabunPSK" w:cs="TH SarabunPSK" w:hint="cs"/>
          <w:color w:val="590000"/>
          <w:sz w:val="32"/>
          <w:szCs w:val="32"/>
          <w:cs/>
        </w:rPr>
        <w:t xml:space="preserve"> </w:t>
      </w:r>
      <w:r w:rsidR="008F6400" w:rsidRPr="008F6400">
        <w:rPr>
          <w:rFonts w:ascii="TH SarabunPSK" w:hAnsi="TH SarabunPSK" w:cs="TH SarabunPSK" w:hint="cs"/>
          <w:color w:val="590000"/>
          <w:sz w:val="32"/>
          <w:szCs w:val="32"/>
          <w:cs/>
        </w:rPr>
        <w:t>(</w:t>
      </w:r>
      <w:r w:rsidR="00517F2C">
        <w:rPr>
          <w:rFonts w:ascii="TH SarabunPSK" w:hAnsi="TH SarabunPSK" w:cs="TH SarabunPSK" w:hint="cs"/>
          <w:color w:val="590000"/>
          <w:sz w:val="32"/>
          <w:szCs w:val="32"/>
          <w:cs/>
        </w:rPr>
        <w:t>ส่วนการเงินและทรัพย์สิน</w:t>
      </w:r>
      <w:r w:rsidRPr="008F6400">
        <w:rPr>
          <w:rFonts w:ascii="TH SarabunPSK" w:hAnsi="TH SarabunPSK" w:cs="TH SarabunPSK"/>
          <w:color w:val="590000"/>
          <w:sz w:val="32"/>
          <w:szCs w:val="32"/>
          <w:cs/>
        </w:rPr>
        <w:t>)</w:t>
      </w:r>
      <w:r w:rsidR="00FD282D">
        <w:rPr>
          <w:rFonts w:ascii="TH SarabunPSK" w:hAnsi="TH SarabunPSK" w:cs="TH SarabunPSK"/>
          <w:color w:val="590000"/>
          <w:sz w:val="32"/>
          <w:szCs w:val="32"/>
        </w:rPr>
        <w:t xml:space="preserve"> / </w:t>
      </w:r>
      <w:r w:rsidR="00FD282D" w:rsidRPr="00FD282D">
        <w:rPr>
          <w:rFonts w:ascii="TH SarabunPSK" w:hAnsi="TH SarabunPSK" w:cs="TH SarabunPSK"/>
          <w:color w:val="590000"/>
          <w:sz w:val="32"/>
          <w:szCs w:val="32"/>
          <w:cs/>
        </w:rPr>
        <w:t xml:space="preserve">ฝ่ายยุทธศาสตร์และงบประมาณ </w:t>
      </w:r>
      <w:r w:rsidR="00FD282D">
        <w:rPr>
          <w:rFonts w:ascii="TH SarabunPSK" w:hAnsi="TH SarabunPSK" w:cs="TH SarabunPSK"/>
          <w:color w:val="590000"/>
          <w:sz w:val="32"/>
          <w:szCs w:val="32"/>
        </w:rPr>
        <w:t>(</w:t>
      </w:r>
      <w:r w:rsidR="00FD282D">
        <w:rPr>
          <w:rFonts w:ascii="TH SarabunPSK" w:hAnsi="TH SarabunPSK" w:cs="TH SarabunPSK" w:hint="cs"/>
          <w:color w:val="590000"/>
          <w:sz w:val="32"/>
          <w:szCs w:val="32"/>
          <w:cs/>
        </w:rPr>
        <w:t>ส่วนแผนงาน)</w:t>
      </w:r>
      <w:r w:rsidR="00FD282D">
        <w:rPr>
          <w:rFonts w:ascii="TH SarabunPSK" w:hAnsi="TH SarabunPSK" w:cs="TH SarabunPSK"/>
          <w:color w:val="590000"/>
          <w:sz w:val="32"/>
          <w:szCs w:val="32"/>
        </w:rPr>
        <w:t>)</w:t>
      </w:r>
    </w:p>
    <w:tbl>
      <w:tblPr>
        <w:tblStyle w:val="GridTable4-Accent21"/>
        <w:tblpPr w:leftFromText="180" w:rightFromText="180" w:vertAnchor="page" w:horzAnchor="margin" w:tblpX="-856" w:tblpY="2825"/>
        <w:tblW w:w="15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616"/>
        <w:gridCol w:w="954"/>
        <w:gridCol w:w="566"/>
        <w:gridCol w:w="533"/>
        <w:gridCol w:w="567"/>
        <w:gridCol w:w="603"/>
        <w:gridCol w:w="566"/>
        <w:gridCol w:w="527"/>
        <w:gridCol w:w="566"/>
        <w:gridCol w:w="487"/>
        <w:gridCol w:w="2834"/>
        <w:gridCol w:w="1320"/>
        <w:gridCol w:w="694"/>
        <w:gridCol w:w="700"/>
        <w:gridCol w:w="687"/>
        <w:gridCol w:w="686"/>
      </w:tblGrid>
      <w:tr w:rsidR="00E41066" w:rsidRPr="008F6400" w14:paraId="2EB0ED11" w14:textId="2AF64189" w:rsidTr="00C30B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7D9BE21" w14:textId="77777777" w:rsidR="00E41066" w:rsidRPr="008F6400" w:rsidRDefault="00E41066" w:rsidP="008F640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eastAsia="Calibri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3541843" wp14:editId="2C33AB51">
                      <wp:simplePos x="0" y="0"/>
                      <wp:positionH relativeFrom="column">
                        <wp:posOffset>8265795</wp:posOffset>
                      </wp:positionH>
                      <wp:positionV relativeFrom="paragraph">
                        <wp:posOffset>6003290</wp:posOffset>
                      </wp:positionV>
                      <wp:extent cx="1064895" cy="581891"/>
                      <wp:effectExtent l="0" t="0" r="1905" b="8890"/>
                      <wp:wrapNone/>
                      <wp:docPr id="277" name="Rectangle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4895" cy="5818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29C3C" id="Rectangle 277" o:spid="_x0000_s1026" style="position:absolute;margin-left:650.85pt;margin-top:472.7pt;width:83.85pt;height:45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" fillcolor="window" stroked="f" strokeweight="2pt"/>
                  </w:pict>
                </mc:Fallback>
              </mc:AlternateConten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ลำดับ</w:t>
            </w:r>
          </w:p>
        </w:tc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75FAD4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ตัวชี้วัดความเสี่ยง (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</w:rPr>
              <w:t>Key Risk indicators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: 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</w:rPr>
              <w:t>KRI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)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C86C2CC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หน่วยนับ</w:t>
            </w:r>
          </w:p>
        </w:tc>
        <w:tc>
          <w:tcPr>
            <w:tcW w:w="44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8EBF5AF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เป้าหมายตัวชี้วัด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F3D11CA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รายละเอียดการดำเนินงาน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E515BED" w14:textId="24797DED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ปัญหาอุปสรรค/แนวทางแก้ไข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2407AB9" w14:textId="768E4070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ระดับความเสี่ยง</w:t>
            </w:r>
            <w:r w:rsidR="00C30B4B" w:rsidRPr="00C30B4B">
              <w:rPr>
                <w:rFonts w:ascii="TH SarabunPSK" w:hAnsi="TH SarabunPSK" w:cs="TH SarabunPSK" w:hint="cs"/>
                <w:color w:val="000000" w:themeColor="text1"/>
                <w:szCs w:val="22"/>
                <w:u w:val="single"/>
                <w:cs/>
              </w:rPr>
              <w:t>ก่อน</w:t>
            </w: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ดำเนินกิจกรรมควบคุม</w:t>
            </w:r>
          </w:p>
        </w:tc>
        <w:tc>
          <w:tcPr>
            <w:tcW w:w="1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43CE296" w14:textId="2F6421A8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ระดับความเสี่ยงคงเหลือ</w:t>
            </w:r>
            <w:r w:rsidRPr="00C30B4B">
              <w:rPr>
                <w:rFonts w:ascii="TH SarabunPSK" w:hAnsi="TH SarabunPSK" w:cs="TH SarabunPSK"/>
                <w:color w:val="000000" w:themeColor="text1"/>
                <w:szCs w:val="22"/>
                <w:u w:val="single"/>
                <w:cs/>
              </w:rPr>
              <w:t>หลัง</w:t>
            </w: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ดำเนินกิจกรรมควบคุม</w:t>
            </w:r>
          </w:p>
        </w:tc>
      </w:tr>
      <w:tr w:rsidR="00C30B4B" w:rsidRPr="008F6400" w14:paraId="437BC407" w14:textId="6ECD68B6" w:rsidTr="00C30B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6158" w14:textId="77777777" w:rsidR="00E41066" w:rsidRPr="008F6400" w:rsidRDefault="00E41066" w:rsidP="008F64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4156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8E96E51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39C661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97C76D8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2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6E7FCD6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3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DB5258" w14:textId="77777777" w:rsidR="00E41066" w:rsidRPr="00C30B4B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4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2C11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5DE3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44BD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EE40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9241E" w:rsidRPr="008F6400" w14:paraId="1B1DDCD2" w14:textId="2B5EE8E4" w:rsidTr="00DF39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1150" w14:textId="77777777" w:rsidR="00C30B4B" w:rsidRPr="008F6400" w:rsidRDefault="00C30B4B" w:rsidP="00C30B4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22ED" w14:textId="77777777" w:rsidR="00C30B4B" w:rsidRPr="008F6400" w:rsidRDefault="00C30B4B" w:rsidP="00C30B4B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9120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90D46DB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D63E4F2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C530A41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8BD407E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F601CA9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5382EAC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636DEE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7CF73D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5A658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B46E1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A8ACF1A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L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A37D61D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I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27F368B" w14:textId="12B5A74A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L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192BEC" w14:textId="5DDF77B8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I</w:t>
            </w:r>
          </w:p>
        </w:tc>
      </w:tr>
      <w:tr w:rsidR="0039241E" w:rsidRPr="008F6400" w14:paraId="29D0A0DD" w14:textId="27B6E64F" w:rsidTr="00DF39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auto"/>
              <w:bottom w:val="dotted" w:sz="4" w:space="0" w:color="auto"/>
            </w:tcBorders>
          </w:tcPr>
          <w:p w14:paraId="63AD264D" w14:textId="79AD4BB7" w:rsidR="0039241E" w:rsidRPr="008F6400" w:rsidRDefault="0039241E" w:rsidP="0039241E">
            <w:pPr>
              <w:jc w:val="center"/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3</w:t>
            </w:r>
          </w:p>
        </w:tc>
        <w:tc>
          <w:tcPr>
            <w:tcW w:w="2616" w:type="dxa"/>
            <w:tcBorders>
              <w:left w:val="single" w:sz="4" w:space="0" w:color="C00000"/>
              <w:bottom w:val="dotted" w:sz="4" w:space="0" w:color="auto"/>
              <w:right w:val="single" w:sz="4" w:space="0" w:color="C00000"/>
            </w:tcBorders>
          </w:tcPr>
          <w:p w14:paraId="68F0D770" w14:textId="77777777" w:rsidR="0039241E" w:rsidRPr="00517F2C" w:rsidRDefault="0039241E" w:rsidP="00392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45911" w:themeColor="accent2" w:themeShade="BF"/>
                <w:sz w:val="28"/>
              </w:rPr>
            </w:pPr>
            <w:r w:rsidRPr="00FD282D">
              <w:rPr>
                <w:rFonts w:ascii="TH SarabunPSK" w:hAnsi="TH SarabunPSK" w:cs="TH SarabunPSK"/>
                <w:sz w:val="28"/>
                <w:cs/>
              </w:rPr>
              <w:t>รายได้จากแหล่งรายได้ใหม่เทียบกับปีก่อนหน้าในไตรมาสเดียวกัน</w:t>
            </w:r>
            <w:r w:rsidRPr="00517F2C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517F2C">
              <w:rPr>
                <w:rFonts w:ascii="TH SarabunPSK" w:hAnsi="TH SarabunPSK" w:cs="TH SarabunPSK" w:hint="cs"/>
                <w:color w:val="C45911" w:themeColor="accent2" w:themeShade="BF"/>
                <w:sz w:val="28"/>
                <w:cs/>
              </w:rPr>
              <w:t xml:space="preserve"> </w:t>
            </w:r>
          </w:p>
          <w:p w14:paraId="7A85D02E" w14:textId="77777777" w:rsidR="0039241E" w:rsidRDefault="0039241E" w:rsidP="00392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517F2C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 xml:space="preserve">(ผู้รับผิดชอบ : </w:t>
            </w:r>
            <w:r w:rsidRPr="00FD282D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ฝ่ายการเงิน ทรัพย์สิน และวิสาหกิจ</w:t>
            </w:r>
            <w:r w:rsidRPr="00FD282D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</w:rPr>
              <w:t xml:space="preserve">, </w:t>
            </w:r>
            <w:r w:rsidRPr="00FD282D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ส่วนการเงินและบัญชี</w:t>
            </w:r>
            <w:r w:rsidRPr="00517F2C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)</w:t>
            </w:r>
          </w:p>
          <w:p w14:paraId="03E0288F" w14:textId="083EB6A0" w:rsidR="0039241E" w:rsidRPr="00517F2C" w:rsidRDefault="0039241E" w:rsidP="00392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45911" w:themeColor="accent2" w:themeShade="BF"/>
                <w:sz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dotted" w:sz="4" w:space="0" w:color="auto"/>
            </w:tcBorders>
          </w:tcPr>
          <w:p w14:paraId="12F905B9" w14:textId="77777777" w:rsidR="0039241E" w:rsidRPr="00FD282D" w:rsidRDefault="0039241E" w:rsidP="0039241E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FD282D">
              <w:rPr>
                <w:rFonts w:ascii="TH SarabunPSK" w:hAnsi="TH SarabunPSK" w:cs="TH SarabunPSK"/>
                <w:color w:val="002060"/>
                <w:sz w:val="28"/>
                <w:cs/>
              </w:rPr>
              <w:t xml:space="preserve">มากกว่าหรือเท่ากับ </w:t>
            </w:r>
          </w:p>
          <w:p w14:paraId="498099C4" w14:textId="765D49AB" w:rsidR="0039241E" w:rsidRPr="008F6400" w:rsidRDefault="0039241E" w:rsidP="0039241E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FD282D">
              <w:rPr>
                <w:rFonts w:ascii="TH SarabunPSK" w:hAnsi="TH SarabunPSK" w:cs="TH SarabunPSK"/>
                <w:color w:val="002060"/>
                <w:sz w:val="28"/>
                <w:cs/>
              </w:rPr>
              <w:t>(ร้อยละ)</w:t>
            </w:r>
          </w:p>
        </w:tc>
        <w:tc>
          <w:tcPr>
            <w:tcW w:w="566" w:type="dxa"/>
            <w:tcBorders>
              <w:top w:val="single" w:sz="4" w:space="0" w:color="auto"/>
              <w:bottom w:val="dotted" w:sz="4" w:space="0" w:color="auto"/>
            </w:tcBorders>
          </w:tcPr>
          <w:p w14:paraId="6597C74C" w14:textId="78275CEE" w:rsidR="0039241E" w:rsidRPr="008F6400" w:rsidRDefault="0039241E" w:rsidP="00392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bottom w:val="dotted" w:sz="4" w:space="0" w:color="auto"/>
            </w:tcBorders>
          </w:tcPr>
          <w:p w14:paraId="0AC59950" w14:textId="3CBB6256" w:rsidR="0039241E" w:rsidRPr="00C30B4B" w:rsidRDefault="0039241E" w:rsidP="00392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  <w:t>....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997385A" w14:textId="68C3BFE1" w:rsidR="0039241E" w:rsidRPr="008F6400" w:rsidRDefault="0039241E" w:rsidP="00392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3</w:t>
            </w:r>
          </w:p>
        </w:tc>
        <w:tc>
          <w:tcPr>
            <w:tcW w:w="603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959A792" w14:textId="2CD45198" w:rsidR="0039241E" w:rsidRPr="00C30B4B" w:rsidRDefault="0039241E" w:rsidP="00392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F7E3B79" w14:textId="1D98DE7A" w:rsidR="0039241E" w:rsidRPr="008F6400" w:rsidRDefault="0039241E" w:rsidP="00392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4</w:t>
            </w:r>
          </w:p>
        </w:tc>
        <w:tc>
          <w:tcPr>
            <w:tcW w:w="52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8BC439C" w14:textId="4967231C" w:rsidR="0039241E" w:rsidRPr="00C30B4B" w:rsidRDefault="0039241E" w:rsidP="00392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CF6AE3A" w14:textId="14BAC004" w:rsidR="0039241E" w:rsidRPr="00C30B4B" w:rsidRDefault="0039241E" w:rsidP="00392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5</w:t>
            </w:r>
          </w:p>
        </w:tc>
        <w:tc>
          <w:tcPr>
            <w:tcW w:w="48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E86D7B0" w14:textId="51AD559A" w:rsidR="0039241E" w:rsidRPr="00C30B4B" w:rsidRDefault="0039241E" w:rsidP="00392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2834" w:type="dxa"/>
            <w:tcBorders>
              <w:top w:val="single" w:sz="4" w:space="0" w:color="auto"/>
              <w:bottom w:val="dotted" w:sz="4" w:space="0" w:color="auto"/>
            </w:tcBorders>
          </w:tcPr>
          <w:p w14:paraId="260D5514" w14:textId="24693060" w:rsidR="0039241E" w:rsidRPr="008F6400" w:rsidRDefault="0039241E" w:rsidP="00392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6885A772" w14:textId="77777777" w:rsidR="0039241E" w:rsidRPr="008F6400" w:rsidRDefault="0039241E" w:rsidP="003924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20" w:type="dxa"/>
            <w:tcBorders>
              <w:top w:val="single" w:sz="4" w:space="0" w:color="auto"/>
              <w:bottom w:val="dotted" w:sz="4" w:space="0" w:color="auto"/>
            </w:tcBorders>
          </w:tcPr>
          <w:p w14:paraId="6A75AFAE" w14:textId="77777777" w:rsidR="0039241E" w:rsidRPr="008F6400" w:rsidRDefault="0039241E" w:rsidP="00392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</w:tcBorders>
          </w:tcPr>
          <w:p w14:paraId="3FE19C4C" w14:textId="35CDC9B7" w:rsidR="0039241E" w:rsidRPr="008F6400" w:rsidRDefault="0039241E" w:rsidP="00392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/>
                <w:color w:val="C00000"/>
                <w:sz w:val="28"/>
              </w:rPr>
              <w:t>5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</w:tcBorders>
          </w:tcPr>
          <w:p w14:paraId="4D35F3A3" w14:textId="14405F92" w:rsidR="0039241E" w:rsidRPr="008F6400" w:rsidRDefault="0039241E" w:rsidP="00392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/>
                <w:color w:val="C00000"/>
                <w:sz w:val="28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bottom w:val="nil"/>
            </w:tcBorders>
          </w:tcPr>
          <w:p w14:paraId="40599761" w14:textId="40E72562" w:rsidR="0039241E" w:rsidRPr="008F6400" w:rsidRDefault="0039241E" w:rsidP="00392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C00000"/>
                <w:sz w:val="28"/>
                <w:cs/>
              </w:rPr>
              <w:t>.....</w:t>
            </w:r>
          </w:p>
        </w:tc>
        <w:tc>
          <w:tcPr>
            <w:tcW w:w="686" w:type="dxa"/>
            <w:tcBorders>
              <w:top w:val="single" w:sz="4" w:space="0" w:color="auto"/>
              <w:bottom w:val="nil"/>
            </w:tcBorders>
          </w:tcPr>
          <w:p w14:paraId="2EAE3BFE" w14:textId="2FFE64E4" w:rsidR="0039241E" w:rsidRPr="008F6400" w:rsidRDefault="0039241E" w:rsidP="00392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C00000"/>
                <w:sz w:val="28"/>
                <w:cs/>
              </w:rPr>
              <w:t>......</w:t>
            </w:r>
          </w:p>
        </w:tc>
      </w:tr>
      <w:tr w:rsidR="0039241E" w:rsidRPr="008F6400" w14:paraId="4DFE82B0" w14:textId="6D404A33" w:rsidTr="00DF391E">
        <w:trPr>
          <w:trHeight w:val="1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dotted" w:sz="4" w:space="0" w:color="auto"/>
            </w:tcBorders>
          </w:tcPr>
          <w:p w14:paraId="43B8004C" w14:textId="52021263" w:rsidR="0039241E" w:rsidRPr="008F6400" w:rsidRDefault="0039241E" w:rsidP="0039241E">
            <w:pPr>
              <w:jc w:val="center"/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4</w:t>
            </w:r>
          </w:p>
        </w:tc>
        <w:tc>
          <w:tcPr>
            <w:tcW w:w="2616" w:type="dxa"/>
            <w:tcBorders>
              <w:top w:val="dotted" w:sz="4" w:space="0" w:color="auto"/>
              <w:left w:val="single" w:sz="4" w:space="0" w:color="C00000"/>
              <w:bottom w:val="single" w:sz="4" w:space="0" w:color="auto"/>
              <w:right w:val="single" w:sz="4" w:space="0" w:color="C00000"/>
            </w:tcBorders>
          </w:tcPr>
          <w:p w14:paraId="34883E87" w14:textId="77777777" w:rsidR="0039241E" w:rsidRPr="00FD282D" w:rsidRDefault="0039241E" w:rsidP="00392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  <w:r w:rsidRPr="00FD282D">
              <w:rPr>
                <w:rFonts w:ascii="TH SarabunPSK" w:hAnsi="TH SarabunPSK" w:cs="TH SarabunPSK"/>
                <w:sz w:val="28"/>
                <w:cs/>
              </w:rPr>
              <w:t>รายได้จากการจัดการศึกษาของนักศึกษาระดับปริญญาตรีเทียบกับปีก่อนในไตรมาสเดียวกัน</w:t>
            </w:r>
            <w:r w:rsidRPr="00517F2C">
              <w:rPr>
                <w:rFonts w:ascii="TH SarabunPSK" w:hAnsi="TH SarabunPSK" w:cs="TH SarabunPSK" w:hint="cs"/>
                <w:color w:val="C45911" w:themeColor="accent2" w:themeShade="BF"/>
                <w:sz w:val="28"/>
                <w:cs/>
              </w:rPr>
              <w:t xml:space="preserve">      </w:t>
            </w:r>
          </w:p>
          <w:p w14:paraId="69D3945C" w14:textId="77777777" w:rsidR="0039241E" w:rsidRDefault="0039241E" w:rsidP="00392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517F2C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 xml:space="preserve">(ผู้รับผิดชอบ : </w:t>
            </w:r>
            <w:r w:rsidRPr="00FD282D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ฝ่ายการเงิน ทรัพย์สิน และวิสาหกิจ</w:t>
            </w:r>
            <w:r w:rsidRPr="00FD282D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</w:rPr>
              <w:t xml:space="preserve">, </w:t>
            </w:r>
            <w:r w:rsidRPr="00FD282D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ส่วนการเงินและบัญชี</w:t>
            </w:r>
            <w:r w:rsidRPr="00517F2C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)</w:t>
            </w:r>
          </w:p>
          <w:p w14:paraId="0F9794C5" w14:textId="5DF20581" w:rsidR="0039241E" w:rsidRPr="00517F2C" w:rsidRDefault="0039241E" w:rsidP="00392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7030A0"/>
                <w:sz w:val="28"/>
                <w:cs/>
              </w:rPr>
            </w:pPr>
          </w:p>
        </w:tc>
        <w:tc>
          <w:tcPr>
            <w:tcW w:w="954" w:type="dxa"/>
            <w:tcBorders>
              <w:top w:val="dotted" w:sz="4" w:space="0" w:color="auto"/>
            </w:tcBorders>
          </w:tcPr>
          <w:p w14:paraId="250205D5" w14:textId="77777777" w:rsidR="0039241E" w:rsidRPr="00FD282D" w:rsidRDefault="0039241E" w:rsidP="0039241E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FD282D">
              <w:rPr>
                <w:rFonts w:ascii="TH SarabunPSK" w:hAnsi="TH SarabunPSK" w:cs="TH SarabunPSK"/>
                <w:color w:val="002060"/>
                <w:sz w:val="28"/>
                <w:cs/>
              </w:rPr>
              <w:t xml:space="preserve">มากกว่าหรือเท่ากับ </w:t>
            </w:r>
          </w:p>
          <w:p w14:paraId="453313BF" w14:textId="59A69086" w:rsidR="0039241E" w:rsidRPr="008F6400" w:rsidRDefault="0039241E" w:rsidP="0039241E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FD282D">
              <w:rPr>
                <w:rFonts w:ascii="TH SarabunPSK" w:hAnsi="TH SarabunPSK" w:cs="TH SarabunPSK"/>
                <w:color w:val="002060"/>
                <w:sz w:val="28"/>
                <w:cs/>
              </w:rPr>
              <w:t>(ร้อยละ)</w:t>
            </w:r>
          </w:p>
        </w:tc>
        <w:tc>
          <w:tcPr>
            <w:tcW w:w="566" w:type="dxa"/>
            <w:tcBorders>
              <w:top w:val="dotted" w:sz="4" w:space="0" w:color="auto"/>
            </w:tcBorders>
          </w:tcPr>
          <w:p w14:paraId="5389597B" w14:textId="25686727" w:rsidR="0039241E" w:rsidRPr="008F6400" w:rsidRDefault="0039241E" w:rsidP="00392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2</w:t>
            </w:r>
          </w:p>
        </w:tc>
        <w:tc>
          <w:tcPr>
            <w:tcW w:w="533" w:type="dxa"/>
            <w:tcBorders>
              <w:top w:val="dotted" w:sz="4" w:space="0" w:color="auto"/>
            </w:tcBorders>
          </w:tcPr>
          <w:p w14:paraId="573AAE61" w14:textId="03058A60" w:rsidR="0039241E" w:rsidRPr="00F62698" w:rsidRDefault="0039241E" w:rsidP="00392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  <w:t>....</w:t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0140B242" w14:textId="681427FA" w:rsidR="0039241E" w:rsidRPr="008F6400" w:rsidRDefault="0039241E" w:rsidP="00392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3</w:t>
            </w:r>
          </w:p>
        </w:tc>
        <w:tc>
          <w:tcPr>
            <w:tcW w:w="603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2A033A7C" w14:textId="27E4614B" w:rsidR="0039241E" w:rsidRPr="00C30B4B" w:rsidRDefault="0039241E" w:rsidP="00392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58E77CD7" w14:textId="534FDFDA" w:rsidR="0039241E" w:rsidRPr="008F6400" w:rsidRDefault="0039241E" w:rsidP="00392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4</w:t>
            </w:r>
          </w:p>
        </w:tc>
        <w:tc>
          <w:tcPr>
            <w:tcW w:w="52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43AD289F" w14:textId="017772DF" w:rsidR="0039241E" w:rsidRPr="00C30B4B" w:rsidRDefault="0039241E" w:rsidP="00392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3B9B3B5E" w14:textId="5E7E95D3" w:rsidR="0039241E" w:rsidRPr="00C30B4B" w:rsidRDefault="0039241E" w:rsidP="00392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5</w:t>
            </w:r>
          </w:p>
        </w:tc>
        <w:tc>
          <w:tcPr>
            <w:tcW w:w="48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4D415146" w14:textId="652AAC05" w:rsidR="0039241E" w:rsidRPr="00C30B4B" w:rsidRDefault="0039241E" w:rsidP="00392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2834" w:type="dxa"/>
            <w:tcBorders>
              <w:top w:val="dotted" w:sz="4" w:space="0" w:color="auto"/>
            </w:tcBorders>
          </w:tcPr>
          <w:p w14:paraId="5DD7D93F" w14:textId="77777777" w:rsidR="0039241E" w:rsidRPr="008F6400" w:rsidRDefault="0039241E" w:rsidP="00392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3CB63887" w14:textId="77777777" w:rsidR="0039241E" w:rsidRPr="008F6400" w:rsidRDefault="0039241E" w:rsidP="00392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20" w:type="dxa"/>
            <w:tcBorders>
              <w:top w:val="dotted" w:sz="4" w:space="0" w:color="auto"/>
            </w:tcBorders>
          </w:tcPr>
          <w:p w14:paraId="35A36970" w14:textId="77777777" w:rsidR="0039241E" w:rsidRPr="008F6400" w:rsidRDefault="0039241E" w:rsidP="00392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94" w:type="dxa"/>
            <w:vMerge/>
            <w:tcBorders>
              <w:bottom w:val="single" w:sz="4" w:space="0" w:color="auto"/>
            </w:tcBorders>
          </w:tcPr>
          <w:p w14:paraId="5910B1B9" w14:textId="77777777" w:rsidR="0039241E" w:rsidRPr="008F6400" w:rsidRDefault="0039241E" w:rsidP="00392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700" w:type="dxa"/>
            <w:vMerge/>
            <w:tcBorders>
              <w:bottom w:val="single" w:sz="4" w:space="0" w:color="auto"/>
            </w:tcBorders>
          </w:tcPr>
          <w:p w14:paraId="707EDD59" w14:textId="77777777" w:rsidR="0039241E" w:rsidRPr="008F6400" w:rsidRDefault="0039241E" w:rsidP="00392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7" w:type="dxa"/>
            <w:tcBorders>
              <w:top w:val="nil"/>
              <w:bottom w:val="single" w:sz="4" w:space="0" w:color="auto"/>
            </w:tcBorders>
          </w:tcPr>
          <w:p w14:paraId="5A983F24" w14:textId="77777777" w:rsidR="0039241E" w:rsidRPr="008F6400" w:rsidRDefault="0039241E" w:rsidP="00392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6" w:type="dxa"/>
            <w:tcBorders>
              <w:top w:val="nil"/>
              <w:bottom w:val="single" w:sz="4" w:space="0" w:color="auto"/>
            </w:tcBorders>
          </w:tcPr>
          <w:p w14:paraId="566B78F1" w14:textId="77777777" w:rsidR="0039241E" w:rsidRPr="008F6400" w:rsidRDefault="0039241E" w:rsidP="00392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</w:tbl>
    <w:p w14:paraId="4F0835EE" w14:textId="77777777" w:rsidR="00DF391E" w:rsidRDefault="00DF391E" w:rsidP="00B7028D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u w:val="single"/>
        </w:rPr>
      </w:pPr>
    </w:p>
    <w:p w14:paraId="5CFB7C73" w14:textId="545B563D" w:rsidR="00B530D0" w:rsidRDefault="00704EE0" w:rsidP="00B7028D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cs/>
        </w:rPr>
      </w:pPr>
      <w:r w:rsidRPr="00704EE0">
        <w:rPr>
          <w:rFonts w:ascii="TH SarabunPSK" w:hAnsi="TH SarabunPSK" w:cs="TH SarabunPSK" w:hint="cs"/>
          <w:b/>
          <w:bCs/>
          <w:color w:val="590000"/>
          <w:sz w:val="28"/>
          <w:u w:val="single"/>
          <w:cs/>
        </w:rPr>
        <w:t>หมายเหตุ</w:t>
      </w:r>
      <w:r w:rsidRPr="00704EE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</w:t>
      </w:r>
      <w:r w:rsidRPr="00704EE0">
        <w:rPr>
          <w:rFonts w:ascii="TH SarabunPSK" w:hAnsi="TH SarabunPSK" w:cs="TH SarabunPSK"/>
          <w:b/>
          <w:bCs/>
          <w:color w:val="590000"/>
          <w:sz w:val="28"/>
        </w:rPr>
        <w:t>: 1</w:t>
      </w:r>
      <w:r w:rsidRPr="00704EE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) แผนบริหารความเสี่ยงและแนวทางการวิเคราะห์ระดับความเสี่ยงคงเหลือ </w:t>
      </w:r>
      <w:r w:rsidR="00B7028D">
        <w:rPr>
          <w:rFonts w:ascii="TH SarabunPSK" w:hAnsi="TH SarabunPSK" w:cs="TH SarabunPSK" w:hint="cs"/>
          <w:b/>
          <w:bCs/>
          <w:color w:val="590000"/>
          <w:sz w:val="28"/>
          <w:cs/>
        </w:rPr>
        <w:t>สามารถดาวโหลดได้ที่หน้าเว็บไซต์ส่วนแผนงาน</w:t>
      </w:r>
    </w:p>
    <w:p w14:paraId="0EB8BA4C" w14:textId="33BDF166" w:rsidR="00E14610" w:rsidRPr="00704EE0" w:rsidRDefault="00704EE0" w:rsidP="00B530D0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cs/>
        </w:rPr>
      </w:pPr>
      <w:r w:rsidRPr="00B530D0">
        <w:rPr>
          <w:rFonts w:ascii="TH SarabunPSK" w:hAnsi="TH SarabunPSK" w:cs="TH SarabunPSK"/>
          <w:b/>
          <w:bCs/>
          <w:color w:val="590000"/>
          <w:sz w:val="6"/>
          <w:szCs w:val="6"/>
          <w:cs/>
        </w:rPr>
        <w:br/>
      </w:r>
      <w:r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             2) การให้ข้อมูลผลการดำเนินงานตามเป้าหมายตัวชี้วัด กรุณาระบุเป็นค่าสะสม</w:t>
      </w:r>
      <w:r w:rsidR="00B530D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(ยกเว้นการกำหนดเป้าหมายเป็น</w:t>
      </w:r>
      <w:r w:rsidR="00B530D0" w:rsidRPr="00B530D0">
        <w:rPr>
          <w:rFonts w:ascii="TH SarabunPSK" w:hAnsi="TH SarabunPSK" w:cs="TH SarabunPSK" w:hint="cs"/>
          <w:b/>
          <w:bCs/>
          <w:color w:val="590000"/>
          <w:sz w:val="28"/>
          <w:u w:val="single"/>
          <w:cs/>
        </w:rPr>
        <w:t>เป้าหมาย/ไตรมาส</w:t>
      </w:r>
      <w:r w:rsidR="00B530D0">
        <w:rPr>
          <w:rFonts w:ascii="TH SarabunPSK" w:hAnsi="TH SarabunPSK" w:cs="TH SarabunPSK" w:hint="cs"/>
          <w:b/>
          <w:bCs/>
          <w:color w:val="590000"/>
          <w:sz w:val="28"/>
          <w:cs/>
        </w:rPr>
        <w:t>)</w:t>
      </w:r>
    </w:p>
    <w:p w14:paraId="45F1ABAE" w14:textId="77777777" w:rsidR="00E14610" w:rsidRPr="00E14610" w:rsidRDefault="00E14610" w:rsidP="00E96A6F">
      <w:pPr>
        <w:rPr>
          <w:rFonts w:ascii="TH SarabunPSK" w:hAnsi="TH SarabunPSK" w:cs="TH SarabunPSK"/>
          <w:b/>
          <w:bCs/>
          <w:sz w:val="40"/>
          <w:szCs w:val="40"/>
          <w:cs/>
        </w:rPr>
      </w:pPr>
    </w:p>
    <w:sectPr w:rsidR="00E14610" w:rsidRPr="00E14610" w:rsidSect="00D01DEB">
      <w:pgSz w:w="16838" w:h="11906" w:orient="landscape"/>
      <w:pgMar w:top="1135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8C7"/>
    <w:rsid w:val="00017576"/>
    <w:rsid w:val="000848C7"/>
    <w:rsid w:val="003131CF"/>
    <w:rsid w:val="003306A3"/>
    <w:rsid w:val="0039241E"/>
    <w:rsid w:val="004222C3"/>
    <w:rsid w:val="00517F2C"/>
    <w:rsid w:val="00580B35"/>
    <w:rsid w:val="00704EE0"/>
    <w:rsid w:val="00736A99"/>
    <w:rsid w:val="007E5C4E"/>
    <w:rsid w:val="008564EF"/>
    <w:rsid w:val="008F6400"/>
    <w:rsid w:val="009D61FA"/>
    <w:rsid w:val="00A760FF"/>
    <w:rsid w:val="00A96270"/>
    <w:rsid w:val="00B530D0"/>
    <w:rsid w:val="00B7028D"/>
    <w:rsid w:val="00C30B4B"/>
    <w:rsid w:val="00CB2A7F"/>
    <w:rsid w:val="00D01DEB"/>
    <w:rsid w:val="00DF391E"/>
    <w:rsid w:val="00E14610"/>
    <w:rsid w:val="00E2425B"/>
    <w:rsid w:val="00E41066"/>
    <w:rsid w:val="00E62C70"/>
    <w:rsid w:val="00E96A6F"/>
    <w:rsid w:val="00EC4DEF"/>
    <w:rsid w:val="00F62698"/>
    <w:rsid w:val="00FD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A1EB2"/>
  <w15:chartTrackingRefBased/>
  <w15:docId w15:val="{6EE95B3E-979F-4A72-9BBE-39304528F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8C7"/>
    <w:pPr>
      <w:spacing w:after="200" w:line="276" w:lineRule="auto"/>
      <w:ind w:left="720"/>
      <w:contextualSpacing/>
    </w:pPr>
  </w:style>
  <w:style w:type="table" w:customStyle="1" w:styleId="GridTable4-Accent21">
    <w:name w:val="Grid Table 4 - Accent 21"/>
    <w:basedOn w:val="TableNormal"/>
    <w:uiPriority w:val="49"/>
    <w:rsid w:val="000848C7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256</Words>
  <Characters>1196</Characters>
  <Application>Microsoft Office Word</Application>
  <DocSecurity>0</DocSecurity>
  <Lines>119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KRITTIMA PHETBUD</cp:lastModifiedBy>
  <cp:revision>7</cp:revision>
  <dcterms:created xsi:type="dcterms:W3CDTF">2024-12-11T08:01:00Z</dcterms:created>
  <dcterms:modified xsi:type="dcterms:W3CDTF">2025-12-17T03:22:00Z</dcterms:modified>
</cp:coreProperties>
</file>